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56499" w14:textId="642DBC1F"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DD2BA8">
        <w:t>Roundwood Primary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3A9295A" w:rsidR="00751DED" w:rsidRDefault="00DD2BA8">
            <w:pPr>
              <w:pStyle w:val="TableRow"/>
            </w:pPr>
            <w:r>
              <w:t>2024 - 2025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A44AE10" w:rsidR="00751DED" w:rsidRDefault="00DD2BA8">
            <w:pPr>
              <w:pStyle w:val="TableRow"/>
            </w:pPr>
            <w:r>
              <w:t>26.09.24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78C1939" w:rsidR="00751DED" w:rsidRDefault="00DD2BA8">
            <w:pPr>
              <w:pStyle w:val="TableRow"/>
            </w:pPr>
            <w:r>
              <w:t>21.07.25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A8EB459" w:rsidR="00751DED" w:rsidRDefault="00DD2BA8">
            <w:pPr>
              <w:pStyle w:val="TableRow"/>
            </w:pPr>
            <w:r>
              <w:t>Lewis Webb</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49B82962" w:rsidR="00751DED" w:rsidRDefault="00DD2BA8">
            <w:pPr>
              <w:pStyle w:val="TableRow"/>
            </w:pPr>
            <w:r>
              <w:t>Buckinghamshire Music Learning Trust (BMLT)</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76256" w14:textId="78E49E40" w:rsidR="0085105F" w:rsidRPr="003F1C21" w:rsidRDefault="00DD2BA8" w:rsidP="003F1C21">
            <w:pPr>
              <w:pStyle w:val="NormalWeb"/>
              <w:shd w:val="clear" w:color="auto" w:fill="FFFFFF"/>
              <w:spacing w:before="0" w:beforeAutospacing="0"/>
              <w:jc w:val="both"/>
              <w:rPr>
                <w:rFonts w:ascii="Arial" w:hAnsi="Arial" w:cs="Arial"/>
              </w:rPr>
            </w:pPr>
            <w:r w:rsidRPr="003F1C21">
              <w:rPr>
                <w:rFonts w:ascii="Arial" w:hAnsi="Arial" w:cs="Arial"/>
              </w:rPr>
              <w:t>Music is taught 1 x weekly for 45 minutes in each class. We publish our curriculum online and use a scheme of learning</w:t>
            </w:r>
            <w:r w:rsidR="00C61F61" w:rsidRPr="003F1C21">
              <w:rPr>
                <w:rFonts w:ascii="Arial" w:hAnsi="Arial" w:cs="Arial"/>
              </w:rPr>
              <w:t xml:space="preserve"> from</w:t>
            </w:r>
            <w:r w:rsidRPr="003F1C21">
              <w:rPr>
                <w:rFonts w:ascii="Arial" w:hAnsi="Arial" w:cs="Arial"/>
              </w:rPr>
              <w:t xml:space="preserve"> “Charanga” which </w:t>
            </w:r>
            <w:r w:rsidR="0085105F" w:rsidRPr="003F1C21">
              <w:rPr>
                <w:rFonts w:ascii="Arial" w:hAnsi="Arial" w:cs="Arial"/>
              </w:rPr>
              <w:t>comprises the strands of musical learning which correspond with the national curriculum for music with a child-led approach:</w:t>
            </w:r>
          </w:p>
          <w:p w14:paraId="4044416D" w14:textId="77777777" w:rsidR="0085105F" w:rsidRPr="003F1C21" w:rsidRDefault="0085105F" w:rsidP="003F1C21">
            <w:pPr>
              <w:numPr>
                <w:ilvl w:val="0"/>
                <w:numId w:val="18"/>
              </w:numPr>
              <w:shd w:val="clear" w:color="auto" w:fill="FFFFFF"/>
              <w:suppressAutoHyphens w:val="0"/>
              <w:autoSpaceDN/>
              <w:spacing w:before="100" w:beforeAutospacing="1" w:after="80" w:line="240" w:lineRule="auto"/>
              <w:ind w:left="0"/>
              <w:jc w:val="both"/>
              <w:rPr>
                <w:rFonts w:cs="Arial"/>
                <w:color w:val="auto"/>
              </w:rPr>
            </w:pPr>
            <w:r w:rsidRPr="003F1C21">
              <w:rPr>
                <w:rFonts w:cs="Arial"/>
                <w:color w:val="auto"/>
              </w:rPr>
              <w:t>Listening and Appraising</w:t>
            </w:r>
          </w:p>
          <w:p w14:paraId="158ED7AE" w14:textId="77777777" w:rsidR="0085105F" w:rsidRPr="003F1C21" w:rsidRDefault="0085105F" w:rsidP="003F1C21">
            <w:pPr>
              <w:numPr>
                <w:ilvl w:val="0"/>
                <w:numId w:val="18"/>
              </w:numPr>
              <w:shd w:val="clear" w:color="auto" w:fill="FFFFFF"/>
              <w:suppressAutoHyphens w:val="0"/>
              <w:autoSpaceDN/>
              <w:spacing w:before="100" w:beforeAutospacing="1" w:after="80" w:line="240" w:lineRule="auto"/>
              <w:ind w:left="0"/>
              <w:jc w:val="both"/>
              <w:rPr>
                <w:rFonts w:cs="Arial"/>
                <w:color w:val="auto"/>
              </w:rPr>
            </w:pPr>
            <w:r w:rsidRPr="003F1C21">
              <w:rPr>
                <w:rFonts w:cs="Arial"/>
                <w:color w:val="auto"/>
              </w:rPr>
              <w:t>Musical Activities</w:t>
            </w:r>
          </w:p>
          <w:p w14:paraId="23F4E2F6"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Warm-up Games</w:t>
            </w:r>
          </w:p>
          <w:p w14:paraId="04B3CC6A"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Optional Flexible Games</w:t>
            </w:r>
          </w:p>
          <w:p w14:paraId="00B5B835"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Singing</w:t>
            </w:r>
          </w:p>
          <w:p w14:paraId="5668777C"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Playing instruments</w:t>
            </w:r>
          </w:p>
          <w:p w14:paraId="00BCACAA"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Improvisation</w:t>
            </w:r>
          </w:p>
          <w:p w14:paraId="6138A1D0" w14:textId="77777777" w:rsidR="0085105F" w:rsidRPr="003F1C21" w:rsidRDefault="0085105F" w:rsidP="003F1C21">
            <w:pPr>
              <w:numPr>
                <w:ilvl w:val="1"/>
                <w:numId w:val="19"/>
              </w:numPr>
              <w:shd w:val="clear" w:color="auto" w:fill="FFFFFF"/>
              <w:suppressAutoHyphens w:val="0"/>
              <w:autoSpaceDN/>
              <w:spacing w:before="100" w:beforeAutospacing="1" w:after="80" w:line="240" w:lineRule="auto"/>
              <w:ind w:hanging="360"/>
              <w:jc w:val="both"/>
              <w:rPr>
                <w:rFonts w:cs="Arial"/>
                <w:color w:val="auto"/>
              </w:rPr>
            </w:pPr>
            <w:r w:rsidRPr="003F1C21">
              <w:rPr>
                <w:rFonts w:cs="Arial"/>
                <w:color w:val="auto"/>
              </w:rPr>
              <w:t>Composition</w:t>
            </w:r>
          </w:p>
          <w:p w14:paraId="7C2EB5BE" w14:textId="627BF0E5" w:rsidR="00DD2BA8" w:rsidRDefault="0085105F" w:rsidP="001B5CA1">
            <w:pPr>
              <w:numPr>
                <w:ilvl w:val="0"/>
                <w:numId w:val="19"/>
              </w:numPr>
              <w:shd w:val="clear" w:color="auto" w:fill="FFFFFF"/>
              <w:suppressAutoHyphens w:val="0"/>
              <w:autoSpaceDN/>
              <w:spacing w:before="100" w:beforeAutospacing="1" w:after="80" w:line="240" w:lineRule="auto"/>
              <w:ind w:left="0"/>
              <w:jc w:val="both"/>
              <w:rPr>
                <w:rFonts w:cs="Arial"/>
                <w:color w:val="auto"/>
              </w:rPr>
            </w:pPr>
            <w:r w:rsidRPr="003F1C21">
              <w:rPr>
                <w:rFonts w:cs="Arial"/>
                <w:color w:val="auto"/>
              </w:rPr>
              <w:lastRenderedPageBreak/>
              <w:t>Performing</w:t>
            </w:r>
          </w:p>
          <w:p w14:paraId="47D5630C" w14:textId="77777777" w:rsidR="001B5CA1" w:rsidRPr="001B5CA1" w:rsidRDefault="001B5CA1" w:rsidP="001B5CA1">
            <w:pPr>
              <w:numPr>
                <w:ilvl w:val="0"/>
                <w:numId w:val="19"/>
              </w:numPr>
              <w:shd w:val="clear" w:color="auto" w:fill="FFFFFF"/>
              <w:suppressAutoHyphens w:val="0"/>
              <w:autoSpaceDN/>
              <w:spacing w:before="100" w:beforeAutospacing="1" w:after="80" w:line="240" w:lineRule="auto"/>
              <w:ind w:left="0"/>
              <w:jc w:val="both"/>
              <w:rPr>
                <w:rFonts w:cs="Arial"/>
                <w:color w:val="auto"/>
              </w:rPr>
            </w:pPr>
            <w:bookmarkStart w:id="16" w:name="_GoBack"/>
            <w:bookmarkEnd w:id="16"/>
          </w:p>
          <w:p w14:paraId="40ACF1E4" w14:textId="50B26EA5" w:rsidR="0085105F" w:rsidRPr="003F1C21" w:rsidRDefault="0085105F" w:rsidP="003F1C21">
            <w:pPr>
              <w:spacing w:before="120" w:after="120"/>
              <w:jc w:val="both"/>
              <w:rPr>
                <w:rFonts w:cs="Arial"/>
                <w:color w:val="auto"/>
              </w:rPr>
            </w:pPr>
            <w:r w:rsidRPr="003F1C21">
              <w:rPr>
                <w:rFonts w:cs="Arial"/>
                <w:color w:val="auto"/>
              </w:rPr>
              <w:t xml:space="preserve">Children are taught a range of genres and musical styles and get to appraise a variety of music </w:t>
            </w:r>
            <w:r w:rsidR="00C61F61" w:rsidRPr="003F1C21">
              <w:rPr>
                <w:rFonts w:cs="Arial"/>
                <w:color w:val="auto"/>
              </w:rPr>
              <w:t xml:space="preserve">from </w:t>
            </w:r>
            <w:r w:rsidRPr="003F1C21">
              <w:rPr>
                <w:rFonts w:cs="Arial"/>
                <w:color w:val="auto"/>
              </w:rPr>
              <w:t xml:space="preserve">across the world. They are taught to perform through whole-class ensemble teaching and have the opportunity to perform their </w:t>
            </w:r>
            <w:r w:rsidR="00BB6D71" w:rsidRPr="003F1C21">
              <w:rPr>
                <w:rFonts w:cs="Arial"/>
                <w:color w:val="auto"/>
              </w:rPr>
              <w:t>pieces to a wider audience</w:t>
            </w:r>
            <w:r w:rsidRPr="003F1C21">
              <w:rPr>
                <w:rFonts w:cs="Arial"/>
                <w:color w:val="auto"/>
              </w:rPr>
              <w:t xml:space="preserve">. Our </w:t>
            </w:r>
            <w:r w:rsidR="0020190B" w:rsidRPr="003F1C21">
              <w:rPr>
                <w:rFonts w:cs="Arial"/>
                <w:color w:val="auto"/>
              </w:rPr>
              <w:t>Medium-Term</w:t>
            </w:r>
            <w:r w:rsidRPr="003F1C21">
              <w:rPr>
                <w:rFonts w:cs="Arial"/>
                <w:color w:val="auto"/>
              </w:rPr>
              <w:t xml:space="preserve"> Plan includes well-known, chart music a</w:t>
            </w:r>
            <w:r w:rsidR="00C61F61" w:rsidRPr="003F1C21">
              <w:rPr>
                <w:rFonts w:cs="Arial"/>
                <w:color w:val="auto"/>
              </w:rPr>
              <w:t>s</w:t>
            </w:r>
            <w:r w:rsidRPr="003F1C21">
              <w:rPr>
                <w:rFonts w:cs="Arial"/>
                <w:color w:val="auto"/>
              </w:rPr>
              <w:t xml:space="preserve"> well as specially written songs linking to school values. The plan allows children in KS1 to learn to play the glockenspiel and in KS</w:t>
            </w:r>
            <w:r w:rsidR="0020190B" w:rsidRPr="003F1C21">
              <w:rPr>
                <w:rFonts w:cs="Arial"/>
                <w:color w:val="auto"/>
              </w:rPr>
              <w:t>2</w:t>
            </w:r>
            <w:r w:rsidRPr="003F1C21">
              <w:rPr>
                <w:rFonts w:cs="Arial"/>
                <w:color w:val="auto"/>
              </w:rPr>
              <w:t xml:space="preserve"> to play the keyboard. </w:t>
            </w:r>
          </w:p>
          <w:p w14:paraId="3930F5B4" w14:textId="4BD5ED73" w:rsidR="0085105F" w:rsidRPr="003F1C21" w:rsidRDefault="0085105F" w:rsidP="003F1C21">
            <w:pPr>
              <w:spacing w:before="120" w:after="120"/>
              <w:jc w:val="both"/>
              <w:rPr>
                <w:rFonts w:cs="Arial"/>
                <w:color w:val="auto"/>
              </w:rPr>
            </w:pPr>
            <w:r w:rsidRPr="003F1C21">
              <w:rPr>
                <w:rFonts w:cs="Arial"/>
                <w:color w:val="auto"/>
              </w:rPr>
              <w:t>In Year 3, children are taught by a specialist teacher from the BMLT and learn to play the ukulele, the recorder and the violin. The instrument focus changes termly.</w:t>
            </w:r>
          </w:p>
          <w:p w14:paraId="39C91D13" w14:textId="588432C8" w:rsidR="0085105F" w:rsidRPr="003F1C21" w:rsidRDefault="0085105F" w:rsidP="003F1C21">
            <w:pPr>
              <w:spacing w:before="120" w:after="120"/>
              <w:jc w:val="both"/>
              <w:rPr>
                <w:rFonts w:cs="Arial"/>
                <w:color w:val="auto"/>
              </w:rPr>
            </w:pPr>
            <w:r w:rsidRPr="003F1C21">
              <w:rPr>
                <w:rFonts w:cs="Arial"/>
                <w:color w:val="auto"/>
              </w:rPr>
              <w:t xml:space="preserve">For our children who have SEND, we have access to </w:t>
            </w:r>
            <w:r w:rsidRPr="003F1C21">
              <w:rPr>
                <w:color w:val="auto"/>
              </w:rPr>
              <w:t>CREATE through the platform “Charanga”, which provides SEND pupils with the tools to compose, perform and record high-quality music in styles relevant to them. It is universally accessible, instantly engaging and lots of fun. iPads are used throughout the project - they allow you to ‘fit the instrument to the pupil’ rather than ‘the pupil to the instrument’, and thereby overcome the physical, cognitive and social barriers that can prevent your students getting the music that is inside of them out into the world.</w:t>
            </w:r>
          </w:p>
          <w:p w14:paraId="7AD564C9" w14:textId="50204420" w:rsidR="00751DED" w:rsidRDefault="00751DED">
            <w:pPr>
              <w:spacing w:before="120" w:after="120"/>
            </w:pP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A8F8" w14:textId="4D0C173E" w:rsidR="00BB6D71" w:rsidRPr="003F1C21" w:rsidRDefault="00BB6D71" w:rsidP="003F1C21">
            <w:pPr>
              <w:spacing w:before="120" w:after="120"/>
              <w:jc w:val="both"/>
              <w:rPr>
                <w:color w:val="auto"/>
              </w:rPr>
            </w:pPr>
            <w:r w:rsidRPr="003F1C21">
              <w:rPr>
                <w:color w:val="auto"/>
              </w:rPr>
              <w:t xml:space="preserve">Roundwood offer tuition from the BMLT to learn an individual instrument, tuition from a specialist guitar teacher and from an external agency, </w:t>
            </w:r>
            <w:proofErr w:type="spellStart"/>
            <w:r w:rsidRPr="003F1C21">
              <w:rPr>
                <w:color w:val="auto"/>
              </w:rPr>
              <w:t>i</w:t>
            </w:r>
            <w:proofErr w:type="spellEnd"/>
            <w:r w:rsidRPr="003F1C21">
              <w:rPr>
                <w:color w:val="auto"/>
              </w:rPr>
              <w:t>-Rock, who teach children to play instruments or lead vocals as part of a band.</w:t>
            </w:r>
          </w:p>
          <w:p w14:paraId="57961A21" w14:textId="3747D9A4" w:rsidR="00BB6D71" w:rsidRPr="003F1C21" w:rsidRDefault="00BB6D71" w:rsidP="003F1C21">
            <w:pPr>
              <w:spacing w:before="120" w:after="120"/>
              <w:jc w:val="both"/>
              <w:rPr>
                <w:color w:val="auto"/>
              </w:rPr>
            </w:pPr>
            <w:r w:rsidRPr="003F1C21">
              <w:rPr>
                <w:color w:val="auto"/>
              </w:rPr>
              <w:t xml:space="preserve">We run a choir for KS2 children to join, and the choir have the opportunity to sing in the local community and at local events. They also work towards a performance at The Royal Albert Hall (supporting the BMLT) or at Wembley Arena (supporting the Voice in a Million charity). Children who attend </w:t>
            </w:r>
            <w:proofErr w:type="spellStart"/>
            <w:r w:rsidRPr="003F1C21">
              <w:rPr>
                <w:color w:val="auto"/>
              </w:rPr>
              <w:t>i</w:t>
            </w:r>
            <w:proofErr w:type="spellEnd"/>
            <w:r w:rsidRPr="003F1C21">
              <w:rPr>
                <w:color w:val="auto"/>
              </w:rPr>
              <w:t xml:space="preserve">-Rock, have the opportunity to perform once a term to parents and the school. </w:t>
            </w:r>
          </w:p>
          <w:p w14:paraId="556F9D3B" w14:textId="470D04FE" w:rsidR="00BB6D71" w:rsidRPr="003F1C21" w:rsidRDefault="00BB6D71" w:rsidP="003F1C21">
            <w:pPr>
              <w:spacing w:before="120" w:after="120"/>
              <w:jc w:val="both"/>
              <w:rPr>
                <w:color w:val="auto"/>
              </w:rPr>
            </w:pPr>
            <w:r w:rsidRPr="003F1C21">
              <w:rPr>
                <w:color w:val="auto"/>
              </w:rPr>
              <w:t>Children can rehearse in school, in our hall. They have a stage which they can perform</w:t>
            </w:r>
            <w:r w:rsidR="00C61F61" w:rsidRPr="003F1C21">
              <w:rPr>
                <w:color w:val="auto"/>
              </w:rPr>
              <w:t xml:space="preserve"> on which is used for all performances at the end of terms. </w:t>
            </w:r>
          </w:p>
          <w:p w14:paraId="7AD564D5" w14:textId="37A6CD84" w:rsidR="00751DED" w:rsidRPr="00C61F61" w:rsidRDefault="00C61F61" w:rsidP="003F1C21">
            <w:pPr>
              <w:spacing w:before="120" w:after="120"/>
              <w:jc w:val="both"/>
              <w:rPr>
                <w:color w:val="FF0000"/>
              </w:rPr>
            </w:pPr>
            <w:r w:rsidRPr="003F1C21">
              <w:rPr>
                <w:color w:val="auto"/>
              </w:rPr>
              <w:t xml:space="preserve">The school offers subsided tuition for children in receipt of Pupil Premium. Children are also offered group tuition from </w:t>
            </w:r>
            <w:proofErr w:type="spellStart"/>
            <w:r w:rsidRPr="003F1C21">
              <w:rPr>
                <w:color w:val="auto"/>
              </w:rPr>
              <w:t>i</w:t>
            </w:r>
            <w:proofErr w:type="spellEnd"/>
            <w:r w:rsidRPr="003F1C21">
              <w:rPr>
                <w:color w:val="auto"/>
              </w:rPr>
              <w:t>-Rock. If children in receipt of PP are in the choir, they are offered a subsidised place when attending Wembley or The Royal Albert Hall.</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EEA44" w14:textId="5BA15BFF" w:rsidR="0020190B" w:rsidRPr="003F1C21" w:rsidRDefault="00C61F61" w:rsidP="003F1C21">
            <w:pPr>
              <w:spacing w:before="120" w:after="120"/>
              <w:jc w:val="both"/>
              <w:rPr>
                <w:rFonts w:cs="Arial"/>
                <w:color w:val="auto"/>
              </w:rPr>
            </w:pPr>
            <w:r w:rsidRPr="003F1C21">
              <w:rPr>
                <w:rFonts w:cs="Arial"/>
                <w:color w:val="auto"/>
              </w:rPr>
              <w:t xml:space="preserve">The school offers many events in which children can </w:t>
            </w:r>
            <w:r w:rsidR="003F1C21" w:rsidRPr="003F1C21">
              <w:rPr>
                <w:rFonts w:cs="Arial"/>
                <w:color w:val="auto"/>
              </w:rPr>
              <w:t xml:space="preserve">rehearse and perform. These are timetabled across the year. </w:t>
            </w:r>
          </w:p>
          <w:p w14:paraId="58532C23" w14:textId="75A55AB2" w:rsidR="003F1C21" w:rsidRPr="003F1C21" w:rsidRDefault="003F1C21" w:rsidP="003F1C21">
            <w:pPr>
              <w:spacing w:before="120" w:after="120"/>
              <w:jc w:val="both"/>
              <w:rPr>
                <w:rFonts w:cs="Arial"/>
                <w:color w:val="auto"/>
              </w:rPr>
            </w:pPr>
            <w:r w:rsidRPr="003F1C21">
              <w:rPr>
                <w:rFonts w:cs="Arial"/>
                <w:color w:val="auto"/>
              </w:rPr>
              <w:t xml:space="preserve">There are 3 whole-school performances for the local community, in the Church at </w:t>
            </w:r>
            <w:proofErr w:type="spellStart"/>
            <w:r w:rsidRPr="003F1C21">
              <w:rPr>
                <w:rFonts w:cs="Arial"/>
                <w:color w:val="auto"/>
              </w:rPr>
              <w:t>Tingewick</w:t>
            </w:r>
            <w:proofErr w:type="spellEnd"/>
            <w:r w:rsidRPr="003F1C21">
              <w:rPr>
                <w:rFonts w:cs="Arial"/>
                <w:color w:val="auto"/>
              </w:rPr>
              <w:t>/</w:t>
            </w:r>
            <w:proofErr w:type="spellStart"/>
            <w:r w:rsidRPr="003F1C21">
              <w:rPr>
                <w:rFonts w:cs="Arial"/>
                <w:color w:val="auto"/>
              </w:rPr>
              <w:t>Gawcott</w:t>
            </w:r>
            <w:proofErr w:type="spellEnd"/>
            <w:r w:rsidRPr="003F1C21">
              <w:rPr>
                <w:rFonts w:cs="Arial"/>
                <w:color w:val="auto"/>
              </w:rPr>
              <w:t xml:space="preserve">. These are held at Harvest, Christmas and Easter. </w:t>
            </w:r>
          </w:p>
          <w:p w14:paraId="38C70A80" w14:textId="4FC8CF6F" w:rsidR="003F1C21" w:rsidRPr="003F1C21" w:rsidRDefault="003F1C21" w:rsidP="003F1C21">
            <w:pPr>
              <w:spacing w:before="120" w:after="120"/>
              <w:jc w:val="both"/>
              <w:rPr>
                <w:rFonts w:cs="Arial"/>
                <w:color w:val="auto"/>
              </w:rPr>
            </w:pPr>
            <w:r w:rsidRPr="003F1C21">
              <w:rPr>
                <w:rFonts w:cs="Arial"/>
                <w:color w:val="auto"/>
              </w:rPr>
              <w:t>As well as this, different year groups are offered different experiences, for example:</w:t>
            </w:r>
          </w:p>
          <w:p w14:paraId="72F768D1" w14:textId="54C68078" w:rsidR="0020190B" w:rsidRPr="003F1C21" w:rsidRDefault="0020190B" w:rsidP="003F1C21">
            <w:pPr>
              <w:pStyle w:val="ListParagraph"/>
              <w:numPr>
                <w:ilvl w:val="0"/>
                <w:numId w:val="20"/>
              </w:numPr>
              <w:spacing w:before="120" w:after="120"/>
              <w:jc w:val="both"/>
              <w:rPr>
                <w:rFonts w:cs="Arial"/>
                <w:color w:val="auto"/>
              </w:rPr>
            </w:pPr>
            <w:r w:rsidRPr="003F1C21">
              <w:rPr>
                <w:rFonts w:cs="Arial"/>
                <w:color w:val="auto"/>
              </w:rPr>
              <w:t>Weekly singing lessons in whole school assemblies</w:t>
            </w:r>
          </w:p>
          <w:p w14:paraId="50B569B5" w14:textId="69011B41" w:rsidR="006062D2" w:rsidRPr="003F1C21" w:rsidRDefault="006062D2" w:rsidP="003F1C21">
            <w:pPr>
              <w:pStyle w:val="ListParagraph"/>
              <w:numPr>
                <w:ilvl w:val="0"/>
                <w:numId w:val="20"/>
              </w:numPr>
              <w:spacing w:before="120" w:after="120"/>
              <w:jc w:val="both"/>
              <w:rPr>
                <w:rFonts w:cs="Arial"/>
                <w:color w:val="auto"/>
              </w:rPr>
            </w:pPr>
            <w:r w:rsidRPr="003F1C21">
              <w:rPr>
                <w:rFonts w:cs="Arial"/>
                <w:color w:val="auto"/>
              </w:rPr>
              <w:t>Choir performance to the local community during the Christmas Tree lighting celebration</w:t>
            </w:r>
          </w:p>
          <w:p w14:paraId="6A7F8120" w14:textId="7C749E98" w:rsidR="003F1C21" w:rsidRPr="003F1C21" w:rsidRDefault="003F1C21" w:rsidP="003F1C21">
            <w:pPr>
              <w:pStyle w:val="ListParagraph"/>
              <w:numPr>
                <w:ilvl w:val="0"/>
                <w:numId w:val="20"/>
              </w:numPr>
              <w:spacing w:before="120" w:after="120"/>
              <w:jc w:val="both"/>
              <w:rPr>
                <w:rFonts w:cs="Arial"/>
                <w:color w:val="auto"/>
              </w:rPr>
            </w:pPr>
            <w:r w:rsidRPr="003F1C21">
              <w:rPr>
                <w:rFonts w:cs="Arial"/>
                <w:color w:val="auto"/>
              </w:rPr>
              <w:t>Choir performance at The Royal Albert Hall/Wembley Arena</w:t>
            </w:r>
          </w:p>
          <w:p w14:paraId="42D16E27" w14:textId="5DDD03F8" w:rsidR="003F1C21" w:rsidRPr="003F1C21" w:rsidRDefault="003F1C21" w:rsidP="003F1C21">
            <w:pPr>
              <w:pStyle w:val="ListParagraph"/>
              <w:numPr>
                <w:ilvl w:val="0"/>
                <w:numId w:val="20"/>
              </w:numPr>
              <w:spacing w:before="120" w:after="120"/>
              <w:jc w:val="both"/>
              <w:rPr>
                <w:rFonts w:cs="Arial"/>
                <w:color w:val="auto"/>
              </w:rPr>
            </w:pPr>
            <w:r w:rsidRPr="003F1C21">
              <w:rPr>
                <w:rFonts w:cs="Arial"/>
                <w:color w:val="auto"/>
              </w:rPr>
              <w:t>Sing and Share days with parents</w:t>
            </w:r>
          </w:p>
          <w:p w14:paraId="02EE2A13" w14:textId="3B6A2CD4" w:rsidR="003F1C21" w:rsidRPr="003F1C21" w:rsidRDefault="003F1C21" w:rsidP="003F1C21">
            <w:pPr>
              <w:pStyle w:val="ListParagraph"/>
              <w:numPr>
                <w:ilvl w:val="0"/>
                <w:numId w:val="20"/>
              </w:numPr>
              <w:spacing w:before="120" w:after="120"/>
              <w:jc w:val="both"/>
              <w:rPr>
                <w:rFonts w:cs="Arial"/>
                <w:color w:val="auto"/>
              </w:rPr>
            </w:pPr>
            <w:proofErr w:type="spellStart"/>
            <w:r w:rsidRPr="003F1C21">
              <w:rPr>
                <w:rFonts w:cs="Arial"/>
                <w:color w:val="auto"/>
              </w:rPr>
              <w:t>i</w:t>
            </w:r>
            <w:proofErr w:type="spellEnd"/>
            <w:r w:rsidRPr="003F1C21">
              <w:rPr>
                <w:rFonts w:cs="Arial"/>
                <w:color w:val="auto"/>
              </w:rPr>
              <w:t>-Rock full band performances</w:t>
            </w:r>
          </w:p>
          <w:p w14:paraId="33EB899D" w14:textId="659B2AF9" w:rsidR="006062D2" w:rsidRPr="003F1C21" w:rsidRDefault="006062D2" w:rsidP="003F1C21">
            <w:pPr>
              <w:pStyle w:val="ListParagraph"/>
              <w:numPr>
                <w:ilvl w:val="0"/>
                <w:numId w:val="20"/>
              </w:numPr>
              <w:spacing w:before="120" w:after="120"/>
              <w:jc w:val="both"/>
              <w:rPr>
                <w:rFonts w:cs="Arial"/>
                <w:color w:val="auto"/>
              </w:rPr>
            </w:pPr>
            <w:r w:rsidRPr="003F1C21">
              <w:rPr>
                <w:rFonts w:cs="Arial"/>
                <w:color w:val="auto"/>
              </w:rPr>
              <w:t>Year 3 and 4 Musical production at the end of Spring Term</w:t>
            </w:r>
          </w:p>
          <w:p w14:paraId="0CCC75E4" w14:textId="3293BE87" w:rsidR="006062D2" w:rsidRPr="003F1C21" w:rsidRDefault="006062D2" w:rsidP="003F1C21">
            <w:pPr>
              <w:pStyle w:val="ListParagraph"/>
              <w:numPr>
                <w:ilvl w:val="0"/>
                <w:numId w:val="20"/>
              </w:numPr>
              <w:spacing w:before="120" w:after="120"/>
              <w:jc w:val="both"/>
              <w:rPr>
                <w:rFonts w:cs="Arial"/>
                <w:color w:val="auto"/>
              </w:rPr>
            </w:pPr>
            <w:r w:rsidRPr="003F1C21">
              <w:rPr>
                <w:rFonts w:cs="Arial"/>
                <w:color w:val="auto"/>
              </w:rPr>
              <w:t>Year 6 Musical production at the end of Summer Term</w:t>
            </w:r>
          </w:p>
          <w:p w14:paraId="119412BC" w14:textId="7295DAAF" w:rsidR="00BD5699" w:rsidRPr="003F1C21" w:rsidRDefault="00FB5946" w:rsidP="003F1C21">
            <w:pPr>
              <w:pStyle w:val="ListParagraph"/>
              <w:numPr>
                <w:ilvl w:val="0"/>
                <w:numId w:val="20"/>
              </w:numPr>
              <w:spacing w:before="120" w:after="120"/>
              <w:jc w:val="both"/>
              <w:rPr>
                <w:rFonts w:cs="Arial"/>
                <w:color w:val="auto"/>
              </w:rPr>
            </w:pPr>
            <w:r w:rsidRPr="003F1C21">
              <w:rPr>
                <w:rFonts w:cs="Arial"/>
                <w:color w:val="auto"/>
              </w:rPr>
              <w:t>Weekly musical performances from students in whole school assemblies</w:t>
            </w:r>
          </w:p>
          <w:p w14:paraId="79F3699A" w14:textId="0CB279FC" w:rsidR="00FB5946" w:rsidRPr="003F1C21" w:rsidRDefault="00FB5946" w:rsidP="003F1C21">
            <w:pPr>
              <w:pStyle w:val="ListParagraph"/>
              <w:numPr>
                <w:ilvl w:val="0"/>
                <w:numId w:val="20"/>
              </w:numPr>
              <w:spacing w:before="120" w:after="120"/>
              <w:jc w:val="both"/>
              <w:rPr>
                <w:rFonts w:cs="Arial"/>
                <w:color w:val="auto"/>
              </w:rPr>
            </w:pPr>
            <w:r w:rsidRPr="003F1C21">
              <w:rPr>
                <w:rFonts w:cs="Arial"/>
                <w:color w:val="auto"/>
              </w:rPr>
              <w:t>Opportunity for children to perform during the annual talent show</w:t>
            </w:r>
          </w:p>
          <w:p w14:paraId="35FE5F70" w14:textId="73468CB1" w:rsidR="00FB5946" w:rsidRPr="003F1C21" w:rsidRDefault="00664CB5" w:rsidP="003F1C21">
            <w:pPr>
              <w:pStyle w:val="ListParagraph"/>
              <w:numPr>
                <w:ilvl w:val="0"/>
                <w:numId w:val="20"/>
              </w:numPr>
              <w:spacing w:before="120" w:after="120"/>
              <w:jc w:val="both"/>
              <w:rPr>
                <w:rFonts w:cs="Arial"/>
                <w:color w:val="auto"/>
              </w:rPr>
            </w:pPr>
            <w:r w:rsidRPr="003F1C21">
              <w:rPr>
                <w:rFonts w:cs="Arial"/>
                <w:color w:val="auto"/>
              </w:rPr>
              <w:t>Opportunity for children to perform during the annual Summer Fete</w:t>
            </w:r>
          </w:p>
          <w:p w14:paraId="74904DAC" w14:textId="02295383" w:rsidR="003F1C21" w:rsidRPr="003F1C21" w:rsidRDefault="003F1C21" w:rsidP="003F1C21">
            <w:pPr>
              <w:pStyle w:val="ListParagraph"/>
              <w:numPr>
                <w:ilvl w:val="0"/>
                <w:numId w:val="20"/>
              </w:numPr>
              <w:spacing w:before="120" w:after="120"/>
              <w:jc w:val="both"/>
              <w:rPr>
                <w:rFonts w:cs="Arial"/>
                <w:color w:val="auto"/>
              </w:rPr>
            </w:pPr>
            <w:r w:rsidRPr="003F1C21">
              <w:rPr>
                <w:rFonts w:cs="Arial"/>
                <w:color w:val="auto"/>
              </w:rPr>
              <w:t>Year 3 concert to parents from BMLT</w:t>
            </w:r>
          </w:p>
          <w:p w14:paraId="7AD564DE" w14:textId="06756823" w:rsidR="00751DED" w:rsidRDefault="00751DED">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5DA2" w14:textId="629FD908" w:rsidR="001F08B3" w:rsidRPr="003F1C21" w:rsidRDefault="001F08B3" w:rsidP="003F1C21">
            <w:pPr>
              <w:jc w:val="both"/>
              <w:rPr>
                <w:color w:val="auto"/>
              </w:rPr>
            </w:pPr>
            <w:r w:rsidRPr="003F1C21">
              <w:rPr>
                <w:color w:val="auto"/>
              </w:rPr>
              <w:t>The school currently uses the Model Music Curriculum integrated with the learning and performing of popular songs from famous artists – this is split across the Charanga original scheme (popular music) and the new Modal Music scheme.  In the future, it is the plan of Roundwood to move completely to the Modal Music Curriculum, as recently recommended by the Department for Education.</w:t>
            </w:r>
          </w:p>
          <w:p w14:paraId="7AD564E4" w14:textId="61C1AB87" w:rsidR="001F08B3" w:rsidRPr="001F08B3" w:rsidRDefault="001F08B3" w:rsidP="003F1C21">
            <w:pPr>
              <w:jc w:val="both"/>
              <w:rPr>
                <w:color w:val="FF0000"/>
              </w:rPr>
            </w:pPr>
            <w:r w:rsidRPr="003F1C21">
              <w:rPr>
                <w:color w:val="auto"/>
              </w:rPr>
              <w:t>This move is planned to start taking place from Spring Term 2024 and be fully integrated by the next academic year.</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7" w14:textId="6A2D35A3" w:rsidR="00751DED" w:rsidRDefault="003F1C21" w:rsidP="003F1C21">
            <w:pPr>
              <w:spacing w:before="120" w:after="120"/>
              <w:jc w:val="both"/>
              <w:rPr>
                <w:rFonts w:cs="Arial"/>
              </w:rPr>
            </w:pPr>
            <w:r>
              <w:rPr>
                <w:rFonts w:cs="Arial"/>
              </w:rPr>
              <w:t>For further information for parents, we recommend visiting:</w:t>
            </w:r>
          </w:p>
          <w:p w14:paraId="7AD564E8" w14:textId="221823BB" w:rsidR="00751DED" w:rsidRDefault="00F15877" w:rsidP="003F1C21">
            <w:pPr>
              <w:spacing w:before="120" w:after="120"/>
              <w:jc w:val="both"/>
            </w:pPr>
            <w:r>
              <w:rPr>
                <w:rFonts w:cs="Arial"/>
              </w:rPr>
              <w:t>The Department for Education publishe</w:t>
            </w:r>
            <w:r w:rsidR="003F1C21">
              <w:rPr>
                <w:rFonts w:cs="Arial"/>
              </w:rPr>
              <w:t>d</w:t>
            </w:r>
            <w:r>
              <w:rPr>
                <w:rFonts w:cs="Arial"/>
              </w:rPr>
              <w:t xml:space="preserve">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131F798E" w:rsidR="00751DED" w:rsidRDefault="00751DED">
            <w:pPr>
              <w:spacing w:before="120" w:after="120"/>
            </w:pPr>
          </w:p>
        </w:tc>
      </w:tr>
      <w:bookmarkEnd w:id="14"/>
      <w:bookmarkEnd w:id="15"/>
      <w:bookmarkEnd w:id="17"/>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341E4" w14:textId="77777777" w:rsidR="00E0493D" w:rsidRDefault="00E0493D">
      <w:pPr>
        <w:spacing w:after="0" w:line="240" w:lineRule="auto"/>
      </w:pPr>
      <w:r>
        <w:separator/>
      </w:r>
    </w:p>
  </w:endnote>
  <w:endnote w:type="continuationSeparator" w:id="0">
    <w:p w14:paraId="30CE3FAA" w14:textId="77777777" w:rsidR="00E0493D" w:rsidRDefault="00E04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mbria"/>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3" w14:textId="43DC5C8A" w:rsidR="00F15877" w:rsidRDefault="00F15877">
    <w:pPr>
      <w:pStyle w:val="Footer"/>
      <w:ind w:firstLine="4513"/>
    </w:pPr>
    <w:r>
      <w:fldChar w:fldCharType="begin"/>
    </w:r>
    <w:r>
      <w:instrText xml:space="preserve"> PAGE </w:instrText>
    </w:r>
    <w:r>
      <w:fldChar w:fldCharType="separate"/>
    </w:r>
    <w:r w:rsidR="000B298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F62FC" w14:textId="77777777" w:rsidR="00E0493D" w:rsidRDefault="00E0493D">
      <w:pPr>
        <w:spacing w:after="0" w:line="240" w:lineRule="auto"/>
      </w:pPr>
      <w:r>
        <w:separator/>
      </w:r>
    </w:p>
  </w:footnote>
  <w:footnote w:type="continuationSeparator" w:id="0">
    <w:p w14:paraId="6B179B95" w14:textId="77777777" w:rsidR="00E0493D" w:rsidRDefault="00E04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B437F81"/>
    <w:multiLevelType w:val="multilevel"/>
    <w:tmpl w:val="A4B2B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128752F"/>
    <w:multiLevelType w:val="hybridMultilevel"/>
    <w:tmpl w:val="C71C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4"/>
  </w:num>
  <w:num w:numId="3">
    <w:abstractNumId w:val="4"/>
  </w:num>
  <w:num w:numId="4">
    <w:abstractNumId w:val="17"/>
  </w:num>
  <w:num w:numId="5">
    <w:abstractNumId w:val="11"/>
  </w:num>
  <w:num w:numId="6">
    <w:abstractNumId w:val="13"/>
  </w:num>
  <w:num w:numId="7">
    <w:abstractNumId w:val="12"/>
  </w:num>
  <w:num w:numId="8">
    <w:abstractNumId w:val="8"/>
  </w:num>
  <w:num w:numId="9">
    <w:abstractNumId w:val="5"/>
  </w:num>
  <w:num w:numId="10">
    <w:abstractNumId w:val="0"/>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1"/>
  </w:num>
  <w:num w:numId="19">
    <w:abstractNumId w:val="1"/>
    <w:lvlOverride w:ilvl="1">
      <w:lvl w:ilvl="1">
        <w:numFmt w:val="lowerLetter"/>
        <w:lvlText w:val="%2."/>
        <w:lvlJc w:val="left"/>
      </w:lvl>
    </w:lvlOverride>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B298C"/>
    <w:rsid w:val="001B5CA1"/>
    <w:rsid w:val="001F08B3"/>
    <w:rsid w:val="0020190B"/>
    <w:rsid w:val="00324558"/>
    <w:rsid w:val="003F1C21"/>
    <w:rsid w:val="00417C7A"/>
    <w:rsid w:val="00476E61"/>
    <w:rsid w:val="004B4B7B"/>
    <w:rsid w:val="00586C25"/>
    <w:rsid w:val="005A37CC"/>
    <w:rsid w:val="006062D2"/>
    <w:rsid w:val="0065251F"/>
    <w:rsid w:val="00664CB5"/>
    <w:rsid w:val="00751DED"/>
    <w:rsid w:val="0085105F"/>
    <w:rsid w:val="008C1EF8"/>
    <w:rsid w:val="00A85004"/>
    <w:rsid w:val="00A8747C"/>
    <w:rsid w:val="00B20B78"/>
    <w:rsid w:val="00BB6D71"/>
    <w:rsid w:val="00BD5699"/>
    <w:rsid w:val="00C61F61"/>
    <w:rsid w:val="00D04AC9"/>
    <w:rsid w:val="00DD2BA8"/>
    <w:rsid w:val="00E0493D"/>
    <w:rsid w:val="00E664F5"/>
    <w:rsid w:val="00F15877"/>
    <w:rsid w:val="00FB5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rmalWeb">
    <w:name w:val="Normal (Web)"/>
    <w:basedOn w:val="Normal"/>
    <w:uiPriority w:val="99"/>
    <w:semiHidden/>
    <w:unhideWhenUsed/>
    <w:rsid w:val="0085105F"/>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06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Lewis Webb</cp:lastModifiedBy>
  <cp:revision>14</cp:revision>
  <cp:lastPrinted>2024-09-26T15:22:00Z</cp:lastPrinted>
  <dcterms:created xsi:type="dcterms:W3CDTF">2024-09-26T14:00:00Z</dcterms:created>
  <dcterms:modified xsi:type="dcterms:W3CDTF">2024-09-26T15:45:00Z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